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太原工业学院采购需求确认表</w:t>
      </w:r>
    </w:p>
    <w:p>
      <w:pPr>
        <w:jc w:val="left"/>
        <w:rPr>
          <w:rFonts w:ascii="仿宋" w:hAnsi="仿宋" w:eastAsia="仿宋"/>
          <w:bCs/>
          <w:sz w:val="24"/>
        </w:rPr>
      </w:pPr>
      <w:r>
        <w:rPr>
          <w:rFonts w:hint="eastAsia" w:ascii="仿宋" w:hAnsi="仿宋" w:eastAsia="仿宋"/>
          <w:bCs/>
          <w:sz w:val="24"/>
        </w:rPr>
        <w:t xml:space="preserve">采购单位名称（公章）：                                申报时间：  年  月  日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1984"/>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35" w:type="dxa"/>
            <w:vAlign w:val="center"/>
          </w:tcPr>
          <w:p>
            <w:pPr>
              <w:spacing w:line="360" w:lineRule="auto"/>
              <w:jc w:val="center"/>
              <w:rPr>
                <w:rFonts w:ascii="仿宋" w:hAnsi="仿宋" w:eastAsia="仿宋"/>
                <w:bCs/>
                <w:sz w:val="24"/>
              </w:rPr>
            </w:pPr>
            <w:r>
              <w:rPr>
                <w:rFonts w:hint="eastAsia" w:ascii="仿宋" w:hAnsi="仿宋" w:eastAsia="仿宋"/>
                <w:bCs/>
                <w:sz w:val="24"/>
              </w:rPr>
              <w:t>采购项目名称</w:t>
            </w:r>
          </w:p>
        </w:tc>
        <w:tc>
          <w:tcPr>
            <w:tcW w:w="7051" w:type="dxa"/>
            <w:gridSpan w:val="3"/>
            <w:vAlign w:val="center"/>
          </w:tcPr>
          <w:p>
            <w:pPr>
              <w:spacing w:line="360" w:lineRule="auto"/>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2235" w:type="dxa"/>
            <w:vAlign w:val="center"/>
          </w:tcPr>
          <w:p>
            <w:pPr>
              <w:spacing w:line="360" w:lineRule="auto"/>
              <w:jc w:val="center"/>
              <w:rPr>
                <w:rFonts w:ascii="仿宋" w:hAnsi="仿宋" w:eastAsia="仿宋"/>
                <w:bCs/>
                <w:sz w:val="24"/>
              </w:rPr>
            </w:pPr>
            <w:r>
              <w:rPr>
                <w:rFonts w:hint="eastAsia" w:ascii="仿宋" w:hAnsi="仿宋" w:eastAsia="仿宋"/>
                <w:bCs/>
                <w:sz w:val="24"/>
              </w:rPr>
              <w:t>预算总金额</w:t>
            </w:r>
          </w:p>
        </w:tc>
        <w:tc>
          <w:tcPr>
            <w:tcW w:w="7051" w:type="dxa"/>
            <w:gridSpan w:val="3"/>
            <w:vAlign w:val="center"/>
          </w:tcPr>
          <w:p>
            <w:pPr>
              <w:spacing w:line="360" w:lineRule="auto"/>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35"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资金来源</w:t>
            </w:r>
          </w:p>
          <w:p>
            <w:pPr>
              <w:spacing w:line="360" w:lineRule="auto"/>
              <w:jc w:val="center"/>
              <w:rPr>
                <w:rFonts w:ascii="仿宋" w:hAnsi="仿宋" w:eastAsia="仿宋"/>
                <w:bCs/>
                <w:sz w:val="24"/>
              </w:rPr>
            </w:pPr>
            <w:r>
              <w:rPr>
                <w:rFonts w:hint="eastAsia" w:ascii="仿宋" w:hAnsi="仿宋" w:eastAsia="仿宋"/>
                <w:bCs/>
                <w:szCs w:val="21"/>
              </w:rPr>
              <w:t>（由财务处负责填写）</w:t>
            </w:r>
            <w:r>
              <w:rPr>
                <w:rFonts w:hint="eastAsia" w:ascii="仿宋" w:hAnsi="仿宋" w:eastAsia="仿宋"/>
                <w:bCs/>
                <w:sz w:val="24"/>
              </w:rPr>
              <w:t>写）</w:t>
            </w:r>
          </w:p>
        </w:tc>
        <w:tc>
          <w:tcPr>
            <w:tcW w:w="2693" w:type="dxa"/>
            <w:vAlign w:val="center"/>
          </w:tcPr>
          <w:p>
            <w:pPr>
              <w:spacing w:line="360" w:lineRule="auto"/>
              <w:jc w:val="center"/>
              <w:rPr>
                <w:rFonts w:ascii="仿宋" w:hAnsi="仿宋" w:eastAsia="仿宋"/>
                <w:bCs/>
                <w:sz w:val="24"/>
              </w:rPr>
            </w:pPr>
            <w:r>
              <w:rPr>
                <w:rFonts w:hint="eastAsia" w:ascii="仿宋" w:hAnsi="仿宋" w:eastAsia="仿宋"/>
                <w:bCs/>
                <w:sz w:val="24"/>
              </w:rPr>
              <w:t>经费来源</w:t>
            </w:r>
          </w:p>
        </w:tc>
        <w:tc>
          <w:tcPr>
            <w:tcW w:w="1984" w:type="dxa"/>
            <w:vAlign w:val="center"/>
          </w:tcPr>
          <w:p>
            <w:pPr>
              <w:spacing w:line="360" w:lineRule="auto"/>
              <w:jc w:val="center"/>
              <w:rPr>
                <w:rFonts w:ascii="仿宋" w:hAnsi="仿宋" w:eastAsia="仿宋"/>
                <w:bCs/>
                <w:sz w:val="24"/>
              </w:rPr>
            </w:pPr>
            <w:r>
              <w:rPr>
                <w:rFonts w:hint="eastAsia" w:ascii="仿宋" w:hAnsi="仿宋" w:eastAsia="仿宋"/>
                <w:bCs/>
                <w:sz w:val="24"/>
              </w:rPr>
              <w:t>预算指标文件号</w:t>
            </w:r>
          </w:p>
        </w:tc>
        <w:tc>
          <w:tcPr>
            <w:tcW w:w="2374" w:type="dxa"/>
          </w:tcPr>
          <w:p>
            <w:pPr>
              <w:spacing w:line="360" w:lineRule="auto"/>
              <w:jc w:val="center"/>
              <w:rPr>
                <w:rFonts w:ascii="仿宋" w:hAnsi="仿宋" w:eastAsia="仿宋"/>
                <w:bCs/>
                <w:sz w:val="24"/>
              </w:rPr>
            </w:pPr>
            <w:r>
              <w:rPr>
                <w:rFonts w:hint="eastAsia" w:ascii="仿宋" w:hAnsi="仿宋" w:eastAsia="仿宋"/>
                <w:bCs/>
                <w:sz w:val="24"/>
              </w:rPr>
              <w:t>使用预算金额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35" w:type="dxa"/>
            <w:vMerge w:val="continue"/>
            <w:vAlign w:val="center"/>
          </w:tcPr>
          <w:p>
            <w:pPr>
              <w:spacing w:line="360" w:lineRule="auto"/>
              <w:jc w:val="center"/>
              <w:rPr>
                <w:rFonts w:ascii="仿宋" w:hAnsi="仿宋" w:eastAsia="仿宋"/>
                <w:bCs/>
                <w:sz w:val="24"/>
              </w:rPr>
            </w:pPr>
          </w:p>
        </w:tc>
        <w:tc>
          <w:tcPr>
            <w:tcW w:w="2693" w:type="dxa"/>
            <w:vAlign w:val="center"/>
          </w:tcPr>
          <w:p>
            <w:pPr>
              <w:spacing w:line="360" w:lineRule="auto"/>
              <w:jc w:val="center"/>
              <w:rPr>
                <w:rFonts w:ascii="仿宋" w:hAnsi="仿宋" w:eastAsia="仿宋"/>
                <w:bCs/>
                <w:sz w:val="24"/>
              </w:rPr>
            </w:pPr>
            <w:r>
              <w:rPr>
                <w:rFonts w:hint="eastAsia" w:ascii="仿宋" w:hAnsi="仿宋" w:eastAsia="仿宋"/>
                <w:bCs/>
                <w:color w:val="FF0000"/>
                <w:szCs w:val="21"/>
              </w:rPr>
              <w:t>（如条目多可增行）</w:t>
            </w:r>
          </w:p>
        </w:tc>
        <w:tc>
          <w:tcPr>
            <w:tcW w:w="1984" w:type="dxa"/>
            <w:vAlign w:val="center"/>
          </w:tcPr>
          <w:p>
            <w:pPr>
              <w:spacing w:line="360" w:lineRule="auto"/>
              <w:jc w:val="center"/>
              <w:rPr>
                <w:rFonts w:ascii="仿宋" w:hAnsi="仿宋" w:eastAsia="仿宋"/>
                <w:bCs/>
                <w:sz w:val="24"/>
              </w:rPr>
            </w:pPr>
          </w:p>
        </w:tc>
        <w:tc>
          <w:tcPr>
            <w:tcW w:w="2374" w:type="dxa"/>
          </w:tcPr>
          <w:p>
            <w:pPr>
              <w:spacing w:line="360" w:lineRule="auto"/>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35" w:type="dxa"/>
            <w:vAlign w:val="center"/>
          </w:tcPr>
          <w:p>
            <w:pPr>
              <w:spacing w:line="360" w:lineRule="auto"/>
              <w:jc w:val="center"/>
              <w:rPr>
                <w:rFonts w:ascii="仿宋" w:hAnsi="仿宋" w:eastAsia="仿宋"/>
                <w:bCs/>
                <w:sz w:val="24"/>
              </w:rPr>
            </w:pPr>
            <w:r>
              <w:rPr>
                <w:rFonts w:hint="eastAsia" w:ascii="仿宋" w:hAnsi="仿宋" w:eastAsia="仿宋"/>
                <w:bCs/>
                <w:sz w:val="24"/>
              </w:rPr>
              <w:t>采购项目负责人</w:t>
            </w:r>
          </w:p>
        </w:tc>
        <w:tc>
          <w:tcPr>
            <w:tcW w:w="2693" w:type="dxa"/>
            <w:vAlign w:val="center"/>
          </w:tcPr>
          <w:p>
            <w:pPr>
              <w:spacing w:line="360" w:lineRule="auto"/>
              <w:jc w:val="center"/>
              <w:rPr>
                <w:rFonts w:ascii="仿宋" w:hAnsi="仿宋" w:eastAsia="仿宋"/>
                <w:bCs/>
                <w:sz w:val="24"/>
              </w:rPr>
            </w:pPr>
          </w:p>
        </w:tc>
        <w:tc>
          <w:tcPr>
            <w:tcW w:w="1984" w:type="dxa"/>
            <w:vAlign w:val="center"/>
          </w:tcPr>
          <w:p>
            <w:pPr>
              <w:spacing w:line="360" w:lineRule="auto"/>
              <w:jc w:val="center"/>
              <w:rPr>
                <w:rFonts w:ascii="仿宋" w:hAnsi="仿宋" w:eastAsia="仿宋"/>
                <w:bCs/>
                <w:sz w:val="24"/>
              </w:rPr>
            </w:pPr>
            <w:r>
              <w:rPr>
                <w:rFonts w:hint="eastAsia" w:ascii="仿宋" w:hAnsi="仿宋" w:eastAsia="仿宋"/>
                <w:bCs/>
                <w:sz w:val="24"/>
              </w:rPr>
              <w:t>联系方式</w:t>
            </w:r>
          </w:p>
        </w:tc>
        <w:tc>
          <w:tcPr>
            <w:tcW w:w="2374" w:type="dxa"/>
            <w:vAlign w:val="center"/>
          </w:tcPr>
          <w:p>
            <w:pPr>
              <w:spacing w:line="360" w:lineRule="auto"/>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trPr>
        <w:tc>
          <w:tcPr>
            <w:tcW w:w="9286" w:type="dxa"/>
            <w:gridSpan w:val="4"/>
          </w:tcPr>
          <w:p>
            <w:pPr>
              <w:spacing w:line="360" w:lineRule="auto"/>
              <w:rPr>
                <w:rFonts w:ascii="仿宋" w:hAnsi="仿宋" w:eastAsia="仿宋"/>
                <w:bCs/>
                <w:sz w:val="24"/>
              </w:rPr>
            </w:pPr>
            <w:r>
              <w:rPr>
                <w:rFonts w:hint="eastAsia" w:ascii="仿宋" w:hAnsi="仿宋" w:eastAsia="仿宋"/>
                <w:bCs/>
                <w:sz w:val="24"/>
              </w:rPr>
              <w:t>项目需实现的功能或目标：</w:t>
            </w:r>
            <w:r>
              <w:rPr>
                <w:rFonts w:hint="eastAsia" w:ascii="仿宋" w:hAnsi="仿宋" w:eastAsia="仿宋"/>
                <w:bCs/>
                <w:color w:val="FF0000"/>
                <w:sz w:val="24"/>
              </w:rPr>
              <w:t>（必填）</w:t>
            </w:r>
          </w:p>
          <w:p>
            <w:pPr>
              <w:spacing w:line="360" w:lineRule="auto"/>
              <w:rPr>
                <w:rFonts w:ascii="仿宋" w:hAnsi="仿宋" w:eastAsia="仿宋"/>
                <w:bCs/>
                <w:sz w:val="24"/>
              </w:rPr>
            </w:pPr>
          </w:p>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exact"/>
        </w:trPr>
        <w:tc>
          <w:tcPr>
            <w:tcW w:w="9286" w:type="dxa"/>
            <w:gridSpan w:val="4"/>
          </w:tcPr>
          <w:p>
            <w:pPr>
              <w:spacing w:line="360" w:lineRule="auto"/>
              <w:rPr>
                <w:rFonts w:ascii="仿宋" w:hAnsi="仿宋" w:eastAsia="仿宋"/>
                <w:bCs/>
                <w:color w:val="FF0000"/>
                <w:sz w:val="24"/>
              </w:rPr>
            </w:pPr>
            <w:r>
              <w:rPr>
                <w:rFonts w:hint="eastAsia" w:ascii="仿宋" w:hAnsi="仿宋" w:eastAsia="仿宋"/>
                <w:bCs/>
                <w:sz w:val="24"/>
              </w:rPr>
              <w:t>资质要求</w:t>
            </w:r>
            <w:r>
              <w:rPr>
                <w:rFonts w:hint="eastAsia" w:ascii="仿宋" w:hAnsi="仿宋" w:eastAsia="仿宋"/>
                <w:bCs/>
                <w:color w:val="FF0000"/>
                <w:sz w:val="24"/>
              </w:rPr>
              <w:t>（无特殊要求填写“无”）</w:t>
            </w:r>
          </w:p>
          <w:p>
            <w:pPr>
              <w:rPr>
                <w:rFonts w:ascii="仿宋" w:hAnsi="仿宋" w:eastAsia="仿宋"/>
                <w:bCs/>
                <w:color w:val="FF0000"/>
                <w:szCs w:val="21"/>
              </w:rPr>
            </w:pPr>
            <w:r>
              <w:rPr>
                <w:rFonts w:hint="eastAsia" w:ascii="仿宋" w:hAnsi="仿宋" w:eastAsia="仿宋"/>
                <w:bCs/>
                <w:color w:val="FF0000"/>
                <w:szCs w:val="21"/>
              </w:rPr>
              <w:t>对照《山西省政府采购负面清单》填写，如果有特定资格要求必须符合法律、法规规定，与采购项目相匹配，特殊资质要求应提供相应的官方说明文件。不得将注册资金、资产总额、营业收入、从业人员、利润、纳税额等规模条件设定为特定资格条件；不得存在背离项目特性，任意提高特定资格条件排斥潜在投标人公平竞争</w:t>
            </w:r>
          </w:p>
          <w:p>
            <w:pPr>
              <w:rPr>
                <w:rFonts w:ascii="宋体" w:hAnsi="宋体"/>
                <w:color w:val="0070C0"/>
                <w:kern w:val="0"/>
                <w:szCs w:val="21"/>
              </w:rPr>
            </w:pPr>
          </w:p>
          <w:p>
            <w:pPr>
              <w:spacing w:line="360" w:lineRule="auto"/>
              <w:rPr>
                <w:rFonts w:ascii="仿宋" w:hAnsi="仿宋" w:eastAsia="仿宋"/>
                <w:bCs/>
                <w:color w:val="FF0000"/>
                <w:sz w:val="24"/>
              </w:rPr>
            </w:pPr>
          </w:p>
          <w:p>
            <w:pPr>
              <w:spacing w:line="360" w:lineRule="auto"/>
              <w:rPr>
                <w:rFonts w:ascii="仿宋" w:hAnsi="仿宋" w:eastAsia="仿宋"/>
                <w:bCs/>
                <w:color w:val="FF0000"/>
                <w:sz w:val="24"/>
              </w:rPr>
            </w:pPr>
          </w:p>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9286" w:type="dxa"/>
            <w:gridSpan w:val="4"/>
          </w:tcPr>
          <w:p>
            <w:pPr>
              <w:spacing w:line="360" w:lineRule="auto"/>
              <w:rPr>
                <w:rFonts w:ascii="仿宋" w:hAnsi="仿宋" w:eastAsia="仿宋"/>
                <w:bCs/>
                <w:sz w:val="24"/>
              </w:rPr>
            </w:pPr>
            <w:r>
              <w:rPr>
                <w:rFonts w:hint="eastAsia" w:ascii="仿宋" w:hAnsi="仿宋" w:eastAsia="仿宋"/>
                <w:bCs/>
                <w:sz w:val="24"/>
              </w:rPr>
              <w:t>其他要求</w:t>
            </w:r>
            <w:r>
              <w:rPr>
                <w:rFonts w:hint="eastAsia" w:ascii="仿宋" w:hAnsi="仿宋" w:eastAsia="仿宋"/>
                <w:bCs/>
                <w:color w:val="FF0000"/>
                <w:sz w:val="24"/>
              </w:rPr>
              <w:t>（无特殊要求填写“无”）</w:t>
            </w:r>
          </w:p>
          <w:p>
            <w:pPr>
              <w:spacing w:line="360" w:lineRule="auto"/>
              <w:rPr>
                <w:rFonts w:ascii="仿宋" w:hAnsi="仿宋" w:eastAsia="仿宋"/>
                <w:bCs/>
                <w:color w:val="FF0000"/>
                <w:sz w:val="24"/>
              </w:rPr>
            </w:pPr>
            <w:r>
              <w:rPr>
                <w:rFonts w:hint="eastAsia" w:ascii="仿宋" w:hAnsi="仿宋" w:eastAsia="仿宋"/>
                <w:bCs/>
                <w:color w:val="FF0000"/>
                <w:sz w:val="24"/>
              </w:rPr>
              <w:t>如集成方案、现场踏勘等。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exact"/>
        </w:trPr>
        <w:tc>
          <w:tcPr>
            <w:tcW w:w="9286" w:type="dxa"/>
            <w:gridSpan w:val="4"/>
          </w:tcPr>
          <w:p>
            <w:pPr>
              <w:spacing w:line="360" w:lineRule="auto"/>
              <w:rPr>
                <w:rFonts w:ascii="仿宋" w:hAnsi="仿宋" w:eastAsia="仿宋"/>
                <w:bCs/>
                <w:sz w:val="24"/>
              </w:rPr>
            </w:pPr>
            <w:r>
              <w:rPr>
                <w:rFonts w:hint="eastAsia" w:ascii="仿宋" w:hAnsi="仿宋" w:eastAsia="仿宋"/>
                <w:bCs/>
                <w:sz w:val="24"/>
              </w:rPr>
              <w:t>履约保证金：</w:t>
            </w:r>
          </w:p>
          <w:p>
            <w:pPr>
              <w:rPr>
                <w:rFonts w:ascii="仿宋" w:hAnsi="仿宋" w:eastAsia="仿宋"/>
                <w:bCs/>
                <w:sz w:val="24"/>
              </w:rPr>
            </w:pPr>
            <w:r>
              <w:rPr>
                <w:rFonts w:hint="eastAsia" w:ascii="仿宋" w:hAnsi="仿宋" w:eastAsia="仿宋"/>
                <w:bCs/>
                <w:szCs w:val="21"/>
              </w:rPr>
              <w:t>合同签订之前，中标方（成交供应商）以非现金方式缴纳合同金额的5%作为履约保证金，由采购方确认中标方（成交供应商）合同主要义务履行完毕</w:t>
            </w:r>
            <w:r>
              <w:rPr>
                <w:rFonts w:hint="eastAsia" w:ascii="仿宋" w:hAnsi="仿宋" w:eastAsia="仿宋"/>
                <w:bCs/>
                <w:szCs w:val="21"/>
                <w:lang w:val="en-US" w:eastAsia="zh-CN"/>
              </w:rPr>
              <w:t>验收合格</w:t>
            </w:r>
            <w:r>
              <w:rPr>
                <w:rFonts w:hint="eastAsia" w:ascii="仿宋" w:hAnsi="仿宋" w:eastAsia="仿宋"/>
                <w:bCs/>
                <w:szCs w:val="21"/>
              </w:rPr>
              <w:t>后</w:t>
            </w:r>
            <w:r>
              <w:rPr>
                <w:rFonts w:hint="eastAsia" w:ascii="仿宋" w:hAnsi="仿宋" w:eastAsia="仿宋"/>
                <w:bCs/>
                <w:szCs w:val="21"/>
                <w:lang w:val="en-US" w:eastAsia="zh-CN"/>
              </w:rPr>
              <w:t>60日内</w:t>
            </w:r>
            <w:r>
              <w:rPr>
                <w:rFonts w:hint="eastAsia" w:ascii="仿宋" w:hAnsi="仿宋" w:eastAsia="仿宋"/>
                <w:bCs/>
                <w:szCs w:val="21"/>
              </w:rPr>
              <w:t>无息退还</w:t>
            </w:r>
            <w:r>
              <w:rPr>
                <w:rFonts w:hint="eastAsia" w:ascii="仿宋" w:hAnsi="仿宋" w:eastAsia="仿宋"/>
                <w:bCs/>
                <w:szCs w:val="21"/>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exact"/>
        </w:trPr>
        <w:tc>
          <w:tcPr>
            <w:tcW w:w="9286" w:type="dxa"/>
            <w:gridSpan w:val="4"/>
          </w:tcPr>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验收标准及程序：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exact"/>
        </w:trPr>
        <w:tc>
          <w:tcPr>
            <w:tcW w:w="9286" w:type="dxa"/>
            <w:gridSpan w:val="4"/>
          </w:tcPr>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付款方式：</w:t>
            </w:r>
          </w:p>
          <w:p>
            <w:pPr>
              <w:spacing w:line="360" w:lineRule="auto"/>
              <w:ind w:firstLine="480" w:firstLineChars="200"/>
              <w:rPr>
                <w:sz w:val="24"/>
                <w:szCs w:val="28"/>
              </w:rPr>
            </w:pPr>
            <w:r>
              <w:rPr>
                <w:rFonts w:hint="eastAsia"/>
                <w:sz w:val="24"/>
              </w:rPr>
              <w:t>1、</w:t>
            </w:r>
            <w:r>
              <w:rPr>
                <w:rFonts w:hint="eastAsia"/>
                <w:sz w:val="24"/>
                <w:szCs w:val="28"/>
              </w:rPr>
              <w:t xml:space="preserve">服务完成并验收通过，学校一次性支付100%的合同款项； </w:t>
            </w:r>
          </w:p>
          <w:p>
            <w:pPr>
              <w:spacing w:line="360" w:lineRule="auto"/>
              <w:ind w:firstLine="315" w:firstLineChars="150"/>
              <w:rPr>
                <w:sz w:val="24"/>
                <w:u w:val="single"/>
              </w:rPr>
            </w:pPr>
            <w:r>
              <w:rPr>
                <w:rFonts w:hint="eastAsia" w:ascii="宋体" w:hAnsi="宋体"/>
                <w:bCs/>
                <w:szCs w:val="21"/>
              </w:rPr>
              <w:t xml:space="preserve">  </w:t>
            </w:r>
            <w:r>
              <w:rPr>
                <w:rFonts w:hint="eastAsia"/>
                <w:sz w:val="24"/>
              </w:rPr>
              <w:t>2、其他</w:t>
            </w:r>
            <w:r>
              <w:rPr>
                <w:rFonts w:hint="eastAsia"/>
                <w:sz w:val="24"/>
                <w:u w:val="single"/>
              </w:rPr>
              <w:t xml:space="preserve">                                            </w:t>
            </w:r>
          </w:p>
          <w:p>
            <w:pPr>
              <w:spacing w:line="360" w:lineRule="auto"/>
              <w:rPr>
                <w:rFonts w:ascii="仿宋" w:hAnsi="仿宋" w:eastAsia="仿宋" w:cs="宋体"/>
                <w:color w:val="000000"/>
                <w:kern w:val="0"/>
                <w:sz w:val="24"/>
              </w:rPr>
            </w:pPr>
            <w:r>
              <w:rPr>
                <w:rFonts w:hint="eastAsia" w:ascii="宋体" w:hAnsi="宋体"/>
                <w:bCs/>
                <w:color w:val="FF0000"/>
                <w:szCs w:val="21"/>
              </w:rPr>
              <w:t>（一般情况均按照选取第一项执行，特殊情况需选取其他付款方式的，请附详细说明资料）</w:t>
            </w:r>
          </w:p>
        </w:tc>
      </w:tr>
    </w:tbl>
    <w:p>
      <w:pPr>
        <w:adjustRightInd w:val="0"/>
        <w:snapToGrid w:val="0"/>
        <w:rPr>
          <w:rFonts w:ascii="宋体" w:hAnsi="宋体"/>
          <w:bCs/>
          <w:szCs w:val="21"/>
        </w:rPr>
      </w:pPr>
      <w:r>
        <w:rPr>
          <w:rFonts w:hint="eastAsia" w:ascii="宋体" w:hAnsi="宋体"/>
          <w:bCs/>
          <w:szCs w:val="21"/>
        </w:rPr>
        <w:t xml:space="preserve">注：请将此表与附件1、附件2纸质版一同报送国有资产管理处， </w:t>
      </w:r>
      <w:r>
        <w:fldChar w:fldCharType="begin"/>
      </w:r>
      <w:r>
        <w:instrText xml:space="preserve"> HYPERLINK "mailto:电子稿发送至tygygzc@163.com" </w:instrText>
      </w:r>
      <w:r>
        <w:fldChar w:fldCharType="separate"/>
      </w:r>
      <w:r>
        <w:rPr>
          <w:rFonts w:hint="eastAsia"/>
        </w:rPr>
        <w:t>电子稿发送至</w:t>
      </w:r>
      <w:r>
        <w:rPr>
          <w:rFonts w:hint="eastAsia"/>
          <w:szCs w:val="21"/>
        </w:rPr>
        <w:t>tygygzc@163.com</w:t>
      </w:r>
      <w:r>
        <w:rPr>
          <w:rFonts w:hint="eastAsia"/>
          <w:szCs w:val="21"/>
        </w:rPr>
        <w:fldChar w:fldCharType="end"/>
      </w:r>
    </w:p>
    <w:p>
      <w:pPr>
        <w:adjustRightInd w:val="0"/>
        <w:snapToGrid w:val="0"/>
        <w:rPr>
          <w:rFonts w:ascii="宋体" w:hAnsi="宋体"/>
          <w:bCs/>
          <w:color w:val="FF0000"/>
          <w:szCs w:val="21"/>
        </w:rPr>
      </w:pPr>
    </w:p>
    <w:p>
      <w:pPr>
        <w:adjustRightInd w:val="0"/>
        <w:snapToGrid w:val="0"/>
        <w:ind w:firstLine="360" w:firstLineChars="150"/>
        <w:rPr>
          <w:rFonts w:ascii="宋体" w:hAnsi="宋体"/>
          <w:bCs/>
          <w:color w:val="FF0000"/>
          <w:sz w:val="24"/>
        </w:rPr>
      </w:pPr>
      <w:r>
        <w:rPr>
          <w:rFonts w:hint="eastAsia" w:ascii="宋体" w:hAnsi="宋体"/>
          <w:bCs/>
          <w:color w:val="FF0000"/>
          <w:sz w:val="24"/>
        </w:rPr>
        <w:t xml:space="preserve"> 红色字体仅为提示，阅读后删除</w:t>
      </w:r>
    </w:p>
    <w:p>
      <w:pPr>
        <w:spacing w:line="360" w:lineRule="auto"/>
        <w:rPr>
          <w:rFonts w:ascii="宋体" w:hAnsi="宋体"/>
          <w:bCs/>
          <w:szCs w:val="21"/>
        </w:rPr>
      </w:pPr>
      <w:r>
        <w:rPr>
          <w:rFonts w:hint="eastAsia" w:ascii="宋体" w:hAnsi="宋体"/>
          <w:bCs/>
          <w:szCs w:val="21"/>
        </w:rPr>
        <w:t>附件1：</w:t>
      </w:r>
    </w:p>
    <w:p>
      <w:pPr>
        <w:jc w:val="center"/>
        <w:rPr>
          <w:rFonts w:ascii="宋体" w:hAnsi="宋体"/>
          <w:b/>
          <w:bCs/>
          <w:sz w:val="36"/>
          <w:szCs w:val="36"/>
        </w:rPr>
      </w:pPr>
      <w:r>
        <w:rPr>
          <w:rFonts w:hint="eastAsia" w:ascii="宋体" w:hAnsi="宋体"/>
          <w:b/>
          <w:bCs/>
          <w:sz w:val="36"/>
          <w:szCs w:val="36"/>
        </w:rPr>
        <w:t>太原工业学院服务项目具体要求表</w:t>
      </w:r>
    </w:p>
    <w:p>
      <w:pPr>
        <w:spacing w:line="360" w:lineRule="auto"/>
        <w:rPr>
          <w:b/>
          <w:sz w:val="24"/>
        </w:rPr>
      </w:pPr>
      <w:r>
        <w:rPr>
          <w:rFonts w:hint="eastAsia"/>
          <w:b/>
          <w:sz w:val="28"/>
          <w:szCs w:val="28"/>
        </w:rPr>
        <w:t xml:space="preserve">  服务名称：</w:t>
      </w:r>
      <w:r>
        <w:rPr>
          <w:rFonts w:hint="eastAsia"/>
          <w:b/>
          <w:sz w:val="28"/>
          <w:szCs w:val="28"/>
          <w:u w:val="single"/>
        </w:rPr>
        <w:t xml:space="preserve">                   </w:t>
      </w:r>
      <w:r>
        <w:rPr>
          <w:rFonts w:hint="eastAsia"/>
          <w:b/>
          <w:sz w:val="28"/>
          <w:szCs w:val="28"/>
        </w:rPr>
        <w:t xml:space="preserve">  预算：</w:t>
      </w:r>
      <w:r>
        <w:rPr>
          <w:rFonts w:hint="eastAsia"/>
          <w:b/>
          <w:sz w:val="28"/>
          <w:szCs w:val="28"/>
          <w:u w:val="single"/>
        </w:rPr>
        <w:t xml:space="preserve">        </w:t>
      </w:r>
    </w:p>
    <w:p>
      <w:pPr>
        <w:spacing w:line="360" w:lineRule="auto"/>
        <w:rPr>
          <w:b/>
          <w:sz w:val="28"/>
          <w:szCs w:val="28"/>
        </w:rPr>
      </w:pPr>
      <w:r>
        <w:rPr>
          <w:rFonts w:hint="eastAsia"/>
          <w:b/>
          <w:sz w:val="28"/>
          <w:szCs w:val="28"/>
        </w:rPr>
        <w:t>一、服务项目概述</w:t>
      </w:r>
    </w:p>
    <w:p>
      <w:pPr>
        <w:spacing w:line="360" w:lineRule="auto"/>
        <w:rPr>
          <w:b/>
          <w:sz w:val="28"/>
          <w:szCs w:val="28"/>
        </w:rPr>
      </w:pPr>
    </w:p>
    <w:p>
      <w:pPr>
        <w:spacing w:line="360" w:lineRule="auto"/>
        <w:rPr>
          <w:b/>
          <w:sz w:val="28"/>
          <w:szCs w:val="28"/>
        </w:rPr>
      </w:pPr>
      <w:r>
        <w:rPr>
          <w:rFonts w:hint="eastAsia"/>
          <w:b/>
          <w:sz w:val="28"/>
          <w:szCs w:val="28"/>
        </w:rPr>
        <w:t>二、服务地点和服务范围</w:t>
      </w:r>
    </w:p>
    <w:p>
      <w:pPr>
        <w:spacing w:line="360" w:lineRule="auto"/>
        <w:rPr>
          <w:b/>
          <w:sz w:val="28"/>
          <w:szCs w:val="28"/>
        </w:rPr>
      </w:pPr>
    </w:p>
    <w:p>
      <w:pPr>
        <w:spacing w:line="360" w:lineRule="auto"/>
        <w:rPr>
          <w:b/>
          <w:sz w:val="28"/>
          <w:szCs w:val="28"/>
        </w:rPr>
      </w:pPr>
      <w:r>
        <w:rPr>
          <w:rFonts w:hint="eastAsia"/>
          <w:b/>
          <w:sz w:val="28"/>
          <w:szCs w:val="28"/>
        </w:rPr>
        <w:t>三、服务具体要求（可附表）</w:t>
      </w:r>
    </w:p>
    <w:p>
      <w:pPr>
        <w:spacing w:line="360" w:lineRule="auto"/>
        <w:rPr>
          <w:b/>
          <w:sz w:val="28"/>
          <w:szCs w:val="28"/>
        </w:rPr>
      </w:pPr>
    </w:p>
    <w:p>
      <w:pPr>
        <w:spacing w:line="360" w:lineRule="auto"/>
        <w:rPr>
          <w:b/>
          <w:sz w:val="28"/>
          <w:szCs w:val="28"/>
        </w:rPr>
      </w:pPr>
      <w:r>
        <w:rPr>
          <w:rFonts w:hint="eastAsia"/>
          <w:b/>
          <w:sz w:val="28"/>
          <w:szCs w:val="28"/>
        </w:rPr>
        <w:t>四、服务期限或完成工期要求</w:t>
      </w:r>
    </w:p>
    <w:p>
      <w:pPr>
        <w:spacing w:line="360" w:lineRule="auto"/>
        <w:rPr>
          <w:b/>
          <w:sz w:val="28"/>
          <w:szCs w:val="28"/>
        </w:rPr>
      </w:pPr>
    </w:p>
    <w:p>
      <w:pPr>
        <w:spacing w:line="360" w:lineRule="auto"/>
        <w:rPr>
          <w:rFonts w:ascii="宋体" w:hAnsi="宋体"/>
          <w:b/>
          <w:sz w:val="24"/>
        </w:rPr>
      </w:pPr>
      <w:r>
        <w:rPr>
          <w:rFonts w:hint="eastAsia"/>
          <w:b/>
          <w:sz w:val="28"/>
          <w:szCs w:val="28"/>
        </w:rPr>
        <w:t>五、</w:t>
      </w:r>
      <w:r>
        <w:rPr>
          <w:rFonts w:hint="eastAsia" w:ascii="宋体" w:hAnsi="宋体"/>
          <w:b/>
          <w:sz w:val="24"/>
        </w:rPr>
        <w:t>相关费用说明</w:t>
      </w:r>
    </w:p>
    <w:p>
      <w:pPr>
        <w:spacing w:line="360" w:lineRule="auto"/>
        <w:rPr>
          <w:rFonts w:ascii="宋体" w:hAnsi="宋体"/>
          <w:b/>
          <w:sz w:val="24"/>
        </w:rPr>
      </w:pPr>
    </w:p>
    <w:p>
      <w:pPr>
        <w:spacing w:line="360" w:lineRule="auto"/>
        <w:rPr>
          <w:b/>
          <w:sz w:val="28"/>
          <w:szCs w:val="28"/>
        </w:rPr>
      </w:pPr>
      <w:r>
        <w:rPr>
          <w:rFonts w:hint="eastAsia"/>
          <w:b/>
          <w:sz w:val="28"/>
          <w:szCs w:val="28"/>
        </w:rPr>
        <w:t>六、其他要求或图纸资料</w:t>
      </w:r>
    </w:p>
    <w:p>
      <w:pPr>
        <w:spacing w:line="360" w:lineRule="auto"/>
        <w:rPr>
          <w:rFonts w:ascii="宋体" w:hAnsi="宋体"/>
          <w:bCs/>
          <w:color w:val="FF0000"/>
          <w:szCs w:val="21"/>
        </w:rPr>
      </w:pPr>
    </w:p>
    <w:p>
      <w:pPr>
        <w:spacing w:line="360" w:lineRule="auto"/>
        <w:ind w:firstLine="630" w:firstLineChars="300"/>
        <w:rPr>
          <w:rFonts w:ascii="宋体" w:hAnsi="宋体"/>
          <w:bCs/>
          <w:color w:val="FF0000"/>
          <w:szCs w:val="21"/>
        </w:rPr>
      </w:pPr>
      <w:r>
        <w:rPr>
          <w:rFonts w:hint="eastAsia" w:ascii="宋体" w:hAnsi="宋体"/>
          <w:bCs/>
          <w:color w:val="FF0000"/>
          <w:szCs w:val="21"/>
        </w:rPr>
        <w:t>其他标段照标段一格式逐一进行填写（红色字体仅为提示，阅读后删除）</w:t>
      </w:r>
    </w:p>
    <w:p>
      <w:pPr>
        <w:ind w:firstLine="560" w:firstLineChars="200"/>
        <w:rPr>
          <w:sz w:val="28"/>
          <w:szCs w:val="28"/>
        </w:rPr>
      </w:pPr>
      <w:r>
        <w:rPr>
          <w:rFonts w:hint="eastAsia"/>
          <w:sz w:val="28"/>
          <w:szCs w:val="28"/>
        </w:rPr>
        <w:t>以上服务项目采购需求由我单位提供并已经确认，保证无任何排斥性和倾向性，符合国家采购与招标有关规定，并且完全满足我方的实际需求，同意按照上述要求进行公开招标、谈判或磋商！</w:t>
      </w:r>
    </w:p>
    <w:p>
      <w:r>
        <w:rPr>
          <w:rFonts w:hint="eastAsia"/>
        </w:rPr>
        <w:t xml:space="preserve">                                                </w:t>
      </w:r>
    </w:p>
    <w:p/>
    <w:p>
      <w:pPr>
        <w:ind w:firstLine="4900" w:firstLineChars="1750"/>
        <w:rPr>
          <w:sz w:val="28"/>
          <w:szCs w:val="28"/>
          <w:u w:val="single"/>
        </w:rPr>
      </w:pPr>
      <w:r>
        <w:rPr>
          <w:rFonts w:hint="eastAsia"/>
          <w:sz w:val="28"/>
          <w:szCs w:val="28"/>
        </w:rPr>
        <w:t>采购项目负责人签字：</w:t>
      </w:r>
      <w:r>
        <w:rPr>
          <w:rFonts w:hint="eastAsia"/>
          <w:sz w:val="28"/>
          <w:szCs w:val="28"/>
          <w:u w:val="single"/>
        </w:rPr>
        <w:t xml:space="preserve">        </w:t>
      </w:r>
    </w:p>
    <w:p>
      <w:pPr>
        <w:rPr>
          <w:sz w:val="28"/>
          <w:szCs w:val="28"/>
        </w:rPr>
      </w:pPr>
      <w:r>
        <w:rPr>
          <w:rFonts w:hint="eastAsia"/>
          <w:sz w:val="28"/>
          <w:szCs w:val="28"/>
        </w:rPr>
        <w:t xml:space="preserve">                                     项目单位领导签字：</w:t>
      </w:r>
      <w:r>
        <w:rPr>
          <w:rFonts w:hint="eastAsia"/>
          <w:sz w:val="28"/>
          <w:szCs w:val="28"/>
          <w:u w:val="single"/>
        </w:rPr>
        <w:t xml:space="preserve">         </w:t>
      </w:r>
    </w:p>
    <w:p>
      <w:pPr>
        <w:rPr>
          <w:sz w:val="28"/>
          <w:szCs w:val="28"/>
        </w:rPr>
      </w:pPr>
      <w:r>
        <w:rPr>
          <w:rFonts w:hint="eastAsia"/>
          <w:sz w:val="28"/>
          <w:szCs w:val="28"/>
        </w:rPr>
        <w:t xml:space="preserve">                                   （采购单位公章）   年  月  日</w:t>
      </w:r>
    </w:p>
    <w:p>
      <w:pPr>
        <w:spacing w:line="360" w:lineRule="auto"/>
        <w:ind w:firstLine="280" w:firstLineChars="100"/>
        <w:rPr>
          <w:sz w:val="28"/>
          <w:szCs w:val="28"/>
        </w:rPr>
      </w:pPr>
      <w:r>
        <w:rPr>
          <w:rFonts w:hint="eastAsia"/>
          <w:sz w:val="28"/>
          <w:szCs w:val="28"/>
        </w:rPr>
        <w:t xml:space="preserve">项目单位分管院领导签字： </w:t>
      </w:r>
    </w:p>
    <w:p>
      <w:pPr>
        <w:spacing w:line="360" w:lineRule="auto"/>
        <w:ind w:firstLine="280" w:firstLineChars="100"/>
        <w:rPr>
          <w:sz w:val="28"/>
          <w:szCs w:val="28"/>
        </w:rPr>
      </w:pPr>
    </w:p>
    <w:p>
      <w:pPr>
        <w:spacing w:line="360" w:lineRule="auto"/>
        <w:rPr>
          <w:rFonts w:ascii="宋体" w:hAnsi="宋体"/>
          <w:b/>
          <w:bCs/>
          <w:szCs w:val="21"/>
        </w:rPr>
      </w:pPr>
      <w:r>
        <w:rPr>
          <w:rFonts w:hint="eastAsia" w:ascii="宋体" w:hAnsi="宋体"/>
          <w:b/>
          <w:bCs/>
          <w:szCs w:val="21"/>
        </w:rPr>
        <w:t>附件2：</w:t>
      </w:r>
    </w:p>
    <w:p>
      <w:pPr>
        <w:spacing w:beforeLines="50" w:afterLines="50"/>
        <w:jc w:val="center"/>
        <w:rPr>
          <w:b/>
          <w:sz w:val="32"/>
          <w:szCs w:val="32"/>
        </w:rPr>
      </w:pPr>
      <w:r>
        <w:rPr>
          <w:rFonts w:hint="eastAsia"/>
          <w:b/>
          <w:sz w:val="32"/>
          <w:szCs w:val="32"/>
        </w:rPr>
        <w:t>项目负责人须知</w:t>
      </w:r>
    </w:p>
    <w:p>
      <w:pPr>
        <w:widowControl/>
        <w:spacing w:line="50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院各采购单位</w:t>
      </w:r>
      <w:r>
        <w:rPr>
          <w:rFonts w:ascii="仿宋" w:hAnsi="仿宋" w:eastAsia="仿宋" w:cs="宋体"/>
          <w:color w:val="333333"/>
          <w:kern w:val="0"/>
          <w:sz w:val="28"/>
          <w:szCs w:val="28"/>
        </w:rPr>
        <w:t>：</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根据《中华人民共和国政府采购法》等政策法规的规定，我院采购工作必须按照相关程序执行。为了能圆满按时完成这项工作，现将相关事项告知如下：</w:t>
      </w:r>
    </w:p>
    <w:p>
      <w:pPr>
        <w:widowControl/>
        <w:spacing w:line="500" w:lineRule="exact"/>
        <w:ind w:firstLine="560" w:firstLineChars="200"/>
        <w:jc w:val="left"/>
        <w:rPr>
          <w:rFonts w:ascii="仿宋" w:hAnsi="仿宋" w:eastAsia="仿宋" w:cs="宋体"/>
          <w:color w:val="FF0000"/>
          <w:kern w:val="0"/>
          <w:sz w:val="28"/>
          <w:szCs w:val="28"/>
        </w:rPr>
      </w:pPr>
      <w:r>
        <w:rPr>
          <w:rFonts w:hint="eastAsia" w:ascii="仿宋" w:hAnsi="仿宋" w:eastAsia="仿宋" w:cs="宋体"/>
          <w:color w:val="FF0000"/>
          <w:kern w:val="0"/>
          <w:sz w:val="28"/>
          <w:szCs w:val="28"/>
        </w:rPr>
        <w:t>采购需求应在充分市场调查的基础上填写的，否则可能导致需求的不科学、不合理，从而影响项目的顺利执行。此采购需求确认表完全反应采购人的采购需求，要求要认真填写，填写质量直接影响采购结果质量。采购需求的确定过程中，若因采购人自身技术、经验、认知不能合理、科学确定时，鼓励聘请相关专家参与采购需求的论证后再确定。</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制定预算时要全面考虑不同供应商的市场价格，预算太紧并不能起到节约资金的作用，反而会因预算不够，使一些投标人的报价超出预算而失去投标资格，导致预算内投标人不足三家而废标。采购计划的预算一经上报不能更改，除非重新申报采购计划。</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2、为避免出现因在申报计划时资金来源不明确导致出现付款时无法批支付的现象，单一或多种资金来源的项目可根据实际情况填写。</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w:t>
      </w:r>
      <w:r>
        <w:rPr>
          <w:rFonts w:ascii="仿宋" w:hAnsi="仿宋" w:eastAsia="仿宋" w:cs="宋体"/>
          <w:color w:val="333333"/>
          <w:kern w:val="0"/>
          <w:sz w:val="28"/>
          <w:szCs w:val="28"/>
        </w:rPr>
        <w:t>不</w:t>
      </w:r>
      <w:r>
        <w:rPr>
          <w:rFonts w:hint="eastAsia" w:ascii="仿宋" w:hAnsi="仿宋" w:eastAsia="仿宋" w:cs="宋体"/>
          <w:color w:val="333333"/>
          <w:kern w:val="0"/>
          <w:sz w:val="28"/>
          <w:szCs w:val="28"/>
        </w:rPr>
        <w:t>在调研时或商家向老师咨询项目时表现出明显</w:t>
      </w:r>
      <w:r>
        <w:rPr>
          <w:rFonts w:ascii="仿宋" w:hAnsi="仿宋" w:eastAsia="仿宋" w:cs="宋体"/>
          <w:color w:val="333333"/>
          <w:kern w:val="0"/>
          <w:sz w:val="28"/>
          <w:szCs w:val="28"/>
        </w:rPr>
        <w:t>倾向性或排斥其他潜在</w:t>
      </w:r>
      <w:r>
        <w:rPr>
          <w:rFonts w:hint="eastAsia" w:ascii="仿宋" w:hAnsi="仿宋" w:eastAsia="仿宋" w:cs="宋体"/>
          <w:color w:val="333333"/>
          <w:kern w:val="0"/>
          <w:sz w:val="28"/>
          <w:szCs w:val="28"/>
        </w:rPr>
        <w:t>投标人</w:t>
      </w:r>
      <w:r>
        <w:rPr>
          <w:rFonts w:ascii="仿宋" w:hAnsi="仿宋" w:eastAsia="仿宋" w:cs="宋体"/>
          <w:color w:val="333333"/>
          <w:kern w:val="0"/>
          <w:sz w:val="28"/>
          <w:szCs w:val="28"/>
        </w:rPr>
        <w:t>，从而影响</w:t>
      </w:r>
      <w:r>
        <w:rPr>
          <w:rFonts w:hint="eastAsia" w:ascii="仿宋" w:hAnsi="仿宋" w:eastAsia="仿宋" w:cs="宋体"/>
          <w:color w:val="333333"/>
          <w:kern w:val="0"/>
          <w:sz w:val="28"/>
          <w:szCs w:val="28"/>
        </w:rPr>
        <w:t>采购</w:t>
      </w:r>
      <w:r>
        <w:rPr>
          <w:rFonts w:ascii="仿宋" w:hAnsi="仿宋" w:eastAsia="仿宋" w:cs="宋体"/>
          <w:color w:val="333333"/>
          <w:kern w:val="0"/>
          <w:sz w:val="28"/>
          <w:szCs w:val="28"/>
        </w:rPr>
        <w:t>的</w:t>
      </w:r>
      <w:r>
        <w:rPr>
          <w:rFonts w:hint="eastAsia" w:ascii="仿宋" w:hAnsi="仿宋" w:eastAsia="仿宋" w:cs="宋体"/>
          <w:color w:val="333333"/>
          <w:kern w:val="0"/>
          <w:sz w:val="28"/>
          <w:szCs w:val="28"/>
        </w:rPr>
        <w:t>竞争性和公平性</w:t>
      </w:r>
      <w:r>
        <w:rPr>
          <w:rFonts w:ascii="仿宋" w:hAnsi="仿宋" w:eastAsia="仿宋" w:cs="宋体"/>
          <w:color w:val="333333"/>
          <w:kern w:val="0"/>
          <w:sz w:val="28"/>
          <w:szCs w:val="28"/>
        </w:rPr>
        <w:t>。</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4、每包须有三家以上在预算内且主要技术参数满足招标要求的投标人，才可以进行评标。资格审查后，有效投标人不足三家将导致废标。</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w:t>
      </w:r>
      <w:r>
        <w:rPr>
          <w:rFonts w:ascii="仿宋" w:hAnsi="仿宋" w:eastAsia="仿宋" w:cs="宋体"/>
          <w:color w:val="333333"/>
          <w:kern w:val="0"/>
          <w:sz w:val="28"/>
          <w:szCs w:val="28"/>
        </w:rPr>
        <w:t>在评标过程中，不做任何带有旨在影响评标结果公正性的具有倾向性的发言；不得影响或阻挠其他评委专家的正常发言。</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6、请尊重中标结果，中标结果是由各位评委依据用户老师提交的参数、预算及其他要求结合法定的评判程序（即采购文件）得出的，具法律效力，受法律保护。</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7、请在供应商收到中标/成交通知书之日起三十日内，按照采购文件确定的事项签订采购合同。</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8、不向外界透露有关评标谈判情况及其他信息。</w:t>
      </w:r>
      <w:r>
        <w:rPr>
          <w:rFonts w:ascii="仿宋" w:hAnsi="仿宋" w:eastAsia="仿宋" w:cs="宋体"/>
          <w:color w:val="333333"/>
          <w:kern w:val="0"/>
          <w:sz w:val="28"/>
          <w:szCs w:val="28"/>
        </w:rPr>
        <w:t>积极、主动地与</w:t>
      </w:r>
      <w:r>
        <w:rPr>
          <w:rFonts w:hint="eastAsia" w:ascii="仿宋" w:hAnsi="仿宋" w:eastAsia="仿宋" w:cs="宋体"/>
          <w:color w:val="333333"/>
          <w:kern w:val="0"/>
          <w:sz w:val="28"/>
          <w:szCs w:val="28"/>
        </w:rPr>
        <w:t>采购部门</w:t>
      </w:r>
      <w:r>
        <w:rPr>
          <w:rFonts w:ascii="仿宋" w:hAnsi="仿宋" w:eastAsia="仿宋" w:cs="宋体"/>
          <w:color w:val="333333"/>
          <w:kern w:val="0"/>
          <w:sz w:val="28"/>
          <w:szCs w:val="28"/>
        </w:rPr>
        <w:t>就投标单位所提出的询问、质疑做出客观、公正的答复。</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9、国有资产管理处将会同我院纪检监察机构、审计处严查招标过程中的串标、陪标行为。如</w:t>
      </w:r>
      <w:r>
        <w:rPr>
          <w:rFonts w:ascii="仿宋" w:hAnsi="仿宋" w:eastAsia="仿宋" w:cs="宋体"/>
          <w:color w:val="333333"/>
          <w:kern w:val="0"/>
          <w:sz w:val="28"/>
          <w:szCs w:val="28"/>
        </w:rPr>
        <w:t>出现</w:t>
      </w:r>
      <w:r>
        <w:rPr>
          <w:rFonts w:hint="eastAsia" w:ascii="仿宋" w:hAnsi="仿宋" w:eastAsia="仿宋" w:cs="宋体"/>
          <w:color w:val="333333"/>
          <w:kern w:val="0"/>
          <w:sz w:val="28"/>
          <w:szCs w:val="28"/>
        </w:rPr>
        <w:t>老师与投标单位串通投标，损害学校利益或他人的合法权益的情况，学院将停止该项目的执行并按有关规定处理，同时将涉事投标单位上报山西省财政厅进入黑名单。</w:t>
      </w:r>
    </w:p>
    <w:p>
      <w:pPr>
        <w:widowControl/>
        <w:spacing w:line="500" w:lineRule="exact"/>
        <w:ind w:firstLine="562" w:firstLineChars="200"/>
        <w:jc w:val="left"/>
        <w:rPr>
          <w:rFonts w:ascii="仿宋" w:hAnsi="仿宋" w:eastAsia="仿宋" w:cs="宋体"/>
          <w:b/>
          <w:color w:val="333333"/>
          <w:kern w:val="0"/>
          <w:sz w:val="28"/>
          <w:szCs w:val="28"/>
        </w:rPr>
      </w:pPr>
      <w:r>
        <w:rPr>
          <w:rFonts w:hint="eastAsia" w:ascii="仿宋" w:hAnsi="仿宋" w:eastAsia="仿宋" w:cs="宋体"/>
          <w:b/>
          <w:color w:val="333333"/>
          <w:kern w:val="0"/>
          <w:sz w:val="28"/>
          <w:szCs w:val="28"/>
        </w:rPr>
        <w:t>请在仔细阅读全文后，签字确认。</w:t>
      </w:r>
    </w:p>
    <w:p>
      <w:pPr>
        <w:widowControl/>
        <w:spacing w:beforeLines="50" w:line="500" w:lineRule="exact"/>
        <w:jc w:val="left"/>
        <w:rPr>
          <w:rFonts w:ascii="仿宋" w:hAnsi="仿宋" w:eastAsia="仿宋" w:cs="宋体"/>
          <w:color w:val="333333"/>
          <w:kern w:val="0"/>
          <w:sz w:val="28"/>
          <w:szCs w:val="28"/>
        </w:rPr>
      </w:pPr>
    </w:p>
    <w:p>
      <w:pPr>
        <w:widowControl/>
        <w:spacing w:beforeLines="50" w:line="500" w:lineRule="exact"/>
        <w:jc w:val="left"/>
        <w:rPr>
          <w:rFonts w:ascii="仿宋" w:hAnsi="仿宋" w:eastAsia="仿宋" w:cs="宋体"/>
          <w:color w:val="333333"/>
          <w:kern w:val="0"/>
          <w:sz w:val="28"/>
          <w:szCs w:val="28"/>
        </w:rPr>
      </w:pPr>
      <w:r>
        <w:rPr>
          <w:rFonts w:ascii="仿宋" w:hAnsi="仿宋" w:eastAsia="仿宋" w:cs="宋体"/>
          <w:color w:val="333333"/>
          <w:kern w:val="0"/>
          <w:sz w:val="28"/>
          <w:szCs w:val="28"/>
        </w:rPr>
        <w:t>项目负责人:</w:t>
      </w:r>
      <w:r>
        <w:rPr>
          <w:rFonts w:hint="eastAsia" w:ascii="仿宋" w:hAnsi="仿宋" w:eastAsia="仿宋" w:cs="宋体"/>
          <w:color w:val="333333"/>
          <w:kern w:val="0"/>
          <w:sz w:val="28"/>
          <w:szCs w:val="28"/>
        </w:rPr>
        <w:t xml:space="preserve">                     </w:t>
      </w:r>
      <w:r>
        <w:rPr>
          <w:rFonts w:ascii="????" w:hAnsi="????" w:eastAsia="仿宋" w:cs="宋体"/>
          <w:color w:val="333333"/>
          <w:kern w:val="0"/>
          <w:sz w:val="28"/>
          <w:szCs w:val="28"/>
        </w:rPr>
        <w:t> </w:t>
      </w:r>
      <w:r>
        <w:rPr>
          <w:rFonts w:ascii="仿宋" w:hAnsi="仿宋" w:eastAsia="仿宋" w:cs="宋体"/>
          <w:color w:val="333333"/>
          <w:kern w:val="0"/>
          <w:sz w:val="28"/>
          <w:szCs w:val="28"/>
        </w:rPr>
        <w:t>项目</w:t>
      </w:r>
      <w:r>
        <w:rPr>
          <w:rFonts w:hint="eastAsia" w:ascii="仿宋" w:hAnsi="仿宋" w:eastAsia="仿宋" w:cs="宋体"/>
          <w:color w:val="333333"/>
          <w:kern w:val="0"/>
          <w:sz w:val="28"/>
          <w:szCs w:val="28"/>
        </w:rPr>
        <w:t>单位领导</w:t>
      </w:r>
      <w:r>
        <w:rPr>
          <w:rFonts w:ascii="仿宋" w:hAnsi="仿宋" w:eastAsia="仿宋" w:cs="宋体"/>
          <w:color w:val="333333"/>
          <w:kern w:val="0"/>
          <w:sz w:val="28"/>
          <w:szCs w:val="28"/>
        </w:rPr>
        <w:t>:</w:t>
      </w:r>
    </w:p>
    <w:p>
      <w:pPr>
        <w:widowControl/>
        <w:spacing w:beforeLines="50" w:line="50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w:t>
      </w:r>
      <w:r>
        <w:rPr>
          <w:rFonts w:hint="eastAsia" w:ascii="仿宋" w:hAnsi="仿宋" w:eastAsia="仿宋"/>
          <w:sz w:val="28"/>
          <w:szCs w:val="28"/>
        </w:rPr>
        <w:t xml:space="preserve">   年    月    日 </w:t>
      </w:r>
      <w:r>
        <w:rPr>
          <w:rFonts w:hint="eastAsia"/>
          <w:sz w:val="28"/>
          <w:szCs w:val="28"/>
        </w:rPr>
        <w:t xml:space="preserve"> </w:t>
      </w:r>
    </w:p>
    <w:p>
      <w:pPr>
        <w:spacing w:line="360" w:lineRule="auto"/>
        <w:ind w:firstLine="211" w:firstLineChars="100"/>
        <w:rPr>
          <w:rFonts w:ascii="宋体" w:hAnsi="宋体"/>
          <w:b/>
          <w:bCs/>
          <w:szCs w:val="21"/>
        </w:rPr>
      </w:pPr>
    </w:p>
    <w:p>
      <w:pPr>
        <w:rPr>
          <w:kern w:val="0"/>
          <w:sz w:val="28"/>
          <w:szCs w:val="28"/>
        </w:rPr>
      </w:pPr>
    </w:p>
    <w:sectPr>
      <w:headerReference r:id="rId3" w:type="default"/>
      <w:footerReference r:id="rId4" w:type="default"/>
      <w:pgSz w:w="11906" w:h="16838"/>
      <w:pgMar w:top="567" w:right="1418" w:bottom="567" w:left="1418"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sz w:val="21"/>
        <w:szCs w:val="21"/>
      </w:rPr>
    </w:pPr>
    <w:r>
      <w:rPr>
        <w:rFonts w:hint="eastAsia"/>
        <w:b/>
        <w:sz w:val="21"/>
        <w:szCs w:val="21"/>
      </w:rPr>
      <w:t>采购需求确认表（服务类）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yYTIwZjgyNjE4YTk5NDNkM2RjOTRkNjFhZDAxNzgifQ=="/>
  </w:docVars>
  <w:rsids>
    <w:rsidRoot w:val="00934704"/>
    <w:rsid w:val="00040D82"/>
    <w:rsid w:val="0004520D"/>
    <w:rsid w:val="000454BB"/>
    <w:rsid w:val="00045CAE"/>
    <w:rsid w:val="000463A0"/>
    <w:rsid w:val="000751F1"/>
    <w:rsid w:val="00076B2E"/>
    <w:rsid w:val="000B0A85"/>
    <w:rsid w:val="000C3293"/>
    <w:rsid w:val="000E37BC"/>
    <w:rsid w:val="000F7B2F"/>
    <w:rsid w:val="00104FCC"/>
    <w:rsid w:val="00105AD4"/>
    <w:rsid w:val="00105EB6"/>
    <w:rsid w:val="00114638"/>
    <w:rsid w:val="001373DE"/>
    <w:rsid w:val="00147651"/>
    <w:rsid w:val="00156B3B"/>
    <w:rsid w:val="001716B9"/>
    <w:rsid w:val="00180BAF"/>
    <w:rsid w:val="0018772D"/>
    <w:rsid w:val="0019162F"/>
    <w:rsid w:val="00193B99"/>
    <w:rsid w:val="001953EB"/>
    <w:rsid w:val="001A1FD5"/>
    <w:rsid w:val="001A3493"/>
    <w:rsid w:val="001B28B9"/>
    <w:rsid w:val="001B28C0"/>
    <w:rsid w:val="001C035F"/>
    <w:rsid w:val="001C27BE"/>
    <w:rsid w:val="001F36A2"/>
    <w:rsid w:val="00244089"/>
    <w:rsid w:val="002453F4"/>
    <w:rsid w:val="00256CBD"/>
    <w:rsid w:val="002653CD"/>
    <w:rsid w:val="002708E9"/>
    <w:rsid w:val="00280016"/>
    <w:rsid w:val="00280C98"/>
    <w:rsid w:val="00280E6D"/>
    <w:rsid w:val="00282915"/>
    <w:rsid w:val="00285F48"/>
    <w:rsid w:val="00287ED4"/>
    <w:rsid w:val="00287EFE"/>
    <w:rsid w:val="00294D89"/>
    <w:rsid w:val="00297AD4"/>
    <w:rsid w:val="002B535A"/>
    <w:rsid w:val="002E19B1"/>
    <w:rsid w:val="002E1B0E"/>
    <w:rsid w:val="002E3140"/>
    <w:rsid w:val="002E7729"/>
    <w:rsid w:val="002F3C8B"/>
    <w:rsid w:val="00301632"/>
    <w:rsid w:val="003053EE"/>
    <w:rsid w:val="00330192"/>
    <w:rsid w:val="003768C5"/>
    <w:rsid w:val="003812F2"/>
    <w:rsid w:val="003934DD"/>
    <w:rsid w:val="003A2D8A"/>
    <w:rsid w:val="003A43EC"/>
    <w:rsid w:val="003B1BE5"/>
    <w:rsid w:val="003B29AF"/>
    <w:rsid w:val="003C0CA9"/>
    <w:rsid w:val="003C4629"/>
    <w:rsid w:val="003D0418"/>
    <w:rsid w:val="003E015F"/>
    <w:rsid w:val="003F3174"/>
    <w:rsid w:val="003F38B1"/>
    <w:rsid w:val="00407C2A"/>
    <w:rsid w:val="00410A14"/>
    <w:rsid w:val="004208BD"/>
    <w:rsid w:val="00424762"/>
    <w:rsid w:val="0044290A"/>
    <w:rsid w:val="00452D2D"/>
    <w:rsid w:val="00454136"/>
    <w:rsid w:val="004710D1"/>
    <w:rsid w:val="00481271"/>
    <w:rsid w:val="004844C9"/>
    <w:rsid w:val="004D74F2"/>
    <w:rsid w:val="004F1B07"/>
    <w:rsid w:val="004F2E68"/>
    <w:rsid w:val="00504A04"/>
    <w:rsid w:val="00506AB0"/>
    <w:rsid w:val="00512243"/>
    <w:rsid w:val="005146B1"/>
    <w:rsid w:val="0052017A"/>
    <w:rsid w:val="00526959"/>
    <w:rsid w:val="00530E0C"/>
    <w:rsid w:val="005513FA"/>
    <w:rsid w:val="005565B2"/>
    <w:rsid w:val="00567F07"/>
    <w:rsid w:val="00573865"/>
    <w:rsid w:val="005776AD"/>
    <w:rsid w:val="00586920"/>
    <w:rsid w:val="00587B21"/>
    <w:rsid w:val="00587DA7"/>
    <w:rsid w:val="005A2564"/>
    <w:rsid w:val="005B2290"/>
    <w:rsid w:val="005C0283"/>
    <w:rsid w:val="005C188D"/>
    <w:rsid w:val="005C6732"/>
    <w:rsid w:val="005D286E"/>
    <w:rsid w:val="005D4198"/>
    <w:rsid w:val="005D4A76"/>
    <w:rsid w:val="005D4EEC"/>
    <w:rsid w:val="005E17CE"/>
    <w:rsid w:val="006121D1"/>
    <w:rsid w:val="00630FFA"/>
    <w:rsid w:val="00642BA4"/>
    <w:rsid w:val="0064450A"/>
    <w:rsid w:val="006518E1"/>
    <w:rsid w:val="00671C69"/>
    <w:rsid w:val="006807DE"/>
    <w:rsid w:val="00685644"/>
    <w:rsid w:val="006859AD"/>
    <w:rsid w:val="00690904"/>
    <w:rsid w:val="00693DB7"/>
    <w:rsid w:val="006A5028"/>
    <w:rsid w:val="006B126C"/>
    <w:rsid w:val="006B3CD5"/>
    <w:rsid w:val="006C1A81"/>
    <w:rsid w:val="006D159A"/>
    <w:rsid w:val="006D58BA"/>
    <w:rsid w:val="006E5893"/>
    <w:rsid w:val="006E6362"/>
    <w:rsid w:val="00700FAC"/>
    <w:rsid w:val="00703692"/>
    <w:rsid w:val="00713D11"/>
    <w:rsid w:val="00726266"/>
    <w:rsid w:val="0073374D"/>
    <w:rsid w:val="0075118B"/>
    <w:rsid w:val="00776CF4"/>
    <w:rsid w:val="00781989"/>
    <w:rsid w:val="00786054"/>
    <w:rsid w:val="00786E1E"/>
    <w:rsid w:val="007925DB"/>
    <w:rsid w:val="007C656E"/>
    <w:rsid w:val="007F7F93"/>
    <w:rsid w:val="00801FC4"/>
    <w:rsid w:val="00803C32"/>
    <w:rsid w:val="00804853"/>
    <w:rsid w:val="00814257"/>
    <w:rsid w:val="0082267D"/>
    <w:rsid w:val="008230EA"/>
    <w:rsid w:val="00845DB9"/>
    <w:rsid w:val="008519BF"/>
    <w:rsid w:val="00852AB0"/>
    <w:rsid w:val="008564FF"/>
    <w:rsid w:val="008641ED"/>
    <w:rsid w:val="0086431F"/>
    <w:rsid w:val="008726B9"/>
    <w:rsid w:val="00897DDC"/>
    <w:rsid w:val="008B36DD"/>
    <w:rsid w:val="008B7AAD"/>
    <w:rsid w:val="008C6600"/>
    <w:rsid w:val="008C7CF3"/>
    <w:rsid w:val="008D4A46"/>
    <w:rsid w:val="008D6C6F"/>
    <w:rsid w:val="0090304C"/>
    <w:rsid w:val="009243CA"/>
    <w:rsid w:val="00926D85"/>
    <w:rsid w:val="00934704"/>
    <w:rsid w:val="00941DEA"/>
    <w:rsid w:val="00946BBC"/>
    <w:rsid w:val="00947CD8"/>
    <w:rsid w:val="00965ECA"/>
    <w:rsid w:val="009756BB"/>
    <w:rsid w:val="00984E84"/>
    <w:rsid w:val="00991B91"/>
    <w:rsid w:val="009B2C00"/>
    <w:rsid w:val="009C1C25"/>
    <w:rsid w:val="009C577E"/>
    <w:rsid w:val="009F1460"/>
    <w:rsid w:val="00A0094E"/>
    <w:rsid w:val="00A23AAE"/>
    <w:rsid w:val="00A315C3"/>
    <w:rsid w:val="00A620B2"/>
    <w:rsid w:val="00A77D6A"/>
    <w:rsid w:val="00A8480D"/>
    <w:rsid w:val="00AB5BC3"/>
    <w:rsid w:val="00AD66B7"/>
    <w:rsid w:val="00AE6BE2"/>
    <w:rsid w:val="00B026D8"/>
    <w:rsid w:val="00B032C8"/>
    <w:rsid w:val="00B15983"/>
    <w:rsid w:val="00B25763"/>
    <w:rsid w:val="00B2658B"/>
    <w:rsid w:val="00B336B1"/>
    <w:rsid w:val="00B33C29"/>
    <w:rsid w:val="00B55296"/>
    <w:rsid w:val="00B620B1"/>
    <w:rsid w:val="00BA404B"/>
    <w:rsid w:val="00BB7C11"/>
    <w:rsid w:val="00BD1D4C"/>
    <w:rsid w:val="00BD7FD9"/>
    <w:rsid w:val="00BE42E0"/>
    <w:rsid w:val="00BE4CFC"/>
    <w:rsid w:val="00BF5FE7"/>
    <w:rsid w:val="00BF74C8"/>
    <w:rsid w:val="00C12CC2"/>
    <w:rsid w:val="00C3465E"/>
    <w:rsid w:val="00C43724"/>
    <w:rsid w:val="00C4377A"/>
    <w:rsid w:val="00C43832"/>
    <w:rsid w:val="00C47888"/>
    <w:rsid w:val="00C50528"/>
    <w:rsid w:val="00C61321"/>
    <w:rsid w:val="00C75CF2"/>
    <w:rsid w:val="00C95C8D"/>
    <w:rsid w:val="00CA0D82"/>
    <w:rsid w:val="00CC08F1"/>
    <w:rsid w:val="00CF1C79"/>
    <w:rsid w:val="00CF54AE"/>
    <w:rsid w:val="00D02F0F"/>
    <w:rsid w:val="00D4120E"/>
    <w:rsid w:val="00D52154"/>
    <w:rsid w:val="00D55D38"/>
    <w:rsid w:val="00D747A6"/>
    <w:rsid w:val="00D913CC"/>
    <w:rsid w:val="00D91D27"/>
    <w:rsid w:val="00D92B70"/>
    <w:rsid w:val="00DA10CE"/>
    <w:rsid w:val="00DD3781"/>
    <w:rsid w:val="00DD6742"/>
    <w:rsid w:val="00DE4526"/>
    <w:rsid w:val="00E00776"/>
    <w:rsid w:val="00E237F0"/>
    <w:rsid w:val="00E444AA"/>
    <w:rsid w:val="00E5086E"/>
    <w:rsid w:val="00E709A5"/>
    <w:rsid w:val="00E70F68"/>
    <w:rsid w:val="00E844F4"/>
    <w:rsid w:val="00E85F3C"/>
    <w:rsid w:val="00EB4299"/>
    <w:rsid w:val="00EC49CA"/>
    <w:rsid w:val="00EC68B1"/>
    <w:rsid w:val="00ED5779"/>
    <w:rsid w:val="00ED611E"/>
    <w:rsid w:val="00ED784B"/>
    <w:rsid w:val="00ED7FFC"/>
    <w:rsid w:val="00F01583"/>
    <w:rsid w:val="00F12FDF"/>
    <w:rsid w:val="00F16CE8"/>
    <w:rsid w:val="00F21344"/>
    <w:rsid w:val="00F23AB5"/>
    <w:rsid w:val="00F30F72"/>
    <w:rsid w:val="00F34C81"/>
    <w:rsid w:val="00F357F0"/>
    <w:rsid w:val="00F35FE5"/>
    <w:rsid w:val="00F42EDD"/>
    <w:rsid w:val="00F445D1"/>
    <w:rsid w:val="00F51513"/>
    <w:rsid w:val="00F55BFA"/>
    <w:rsid w:val="00F57B86"/>
    <w:rsid w:val="00F676ED"/>
    <w:rsid w:val="00F7637D"/>
    <w:rsid w:val="00F7722A"/>
    <w:rsid w:val="00F7762F"/>
    <w:rsid w:val="00F91CD6"/>
    <w:rsid w:val="00FA7126"/>
    <w:rsid w:val="00FB12BA"/>
    <w:rsid w:val="00FC6CAE"/>
    <w:rsid w:val="00FE173C"/>
    <w:rsid w:val="00FE2636"/>
    <w:rsid w:val="00FE5BF0"/>
    <w:rsid w:val="00FF088E"/>
    <w:rsid w:val="00FF32A0"/>
    <w:rsid w:val="08782589"/>
    <w:rsid w:val="353F4410"/>
    <w:rsid w:val="41AD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1730</Words>
  <Characters>1749</Characters>
  <Lines>15</Lines>
  <Paragraphs>4</Paragraphs>
  <TotalTime>0</TotalTime>
  <ScaleCrop>false</ScaleCrop>
  <LinksUpToDate>false</LinksUpToDate>
  <CharactersWithSpaces>2107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2020-09-02T02:49:00Z</dcterms:created>
  <dc:creator>李京</dc:creator>
  <cp:lastModifiedBy>高丁丁</cp:lastModifiedBy>
  <cp:lastPrinted>2020-09-03T03:32:00Z</cp:lastPrinted>
  <dcterms:modified xsi:type="dcterms:W3CDTF">2023-03-28T09:01:29Z</dcterms:modified>
  <dc:title>中北大学货物招标采购参数确认表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C2CBEAEE0C254D0BA0A8FF7EEC2A2DC0_12</vt:lpwstr>
  </property>
</Properties>
</file>